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tbl>
      <w:tblPr>
        <w:tblW w:w="276.05pt" w:type="dxa"/>
        <w:jc w:val="end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2325"/>
        <w:gridCol w:w="3196"/>
      </w:tblGrid>
      <w:tr w:rsidR="00337FC5">
        <w:tblPrEx>
          <w:tblCellMar>
            <w:top w:w="0pt" w:type="dxa"/>
            <w:bottom w:w="0pt" w:type="dxa"/>
          </w:tblCellMar>
        </w:tblPrEx>
        <w:trPr>
          <w:jc w:val="end"/>
        </w:trPr>
        <w:tc>
          <w:tcPr>
            <w:tcW w:w="116.2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a třída:</w:t>
            </w:r>
          </w:p>
        </w:tc>
        <w:tc>
          <w:tcPr>
            <w:tcW w:w="159.80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</w:tbl>
    <w:p w:rsidR="00337FC5" w:rsidRDefault="00337FC5">
      <w:pPr>
        <w:pStyle w:val="Standard"/>
      </w:pPr>
    </w:p>
    <w:p w:rsidR="00337FC5" w:rsidRDefault="006B03F2">
      <w:pPr>
        <w:pStyle w:val="Standard"/>
        <w:jc w:val="center"/>
      </w:pPr>
      <w:r>
        <w:rPr>
          <w:b/>
          <w:bCs/>
          <w:sz w:val="28"/>
          <w:szCs w:val="28"/>
        </w:rPr>
        <w:t>Kutná Hora</w:t>
      </w:r>
    </w:p>
    <w:p w:rsidR="00337FC5" w:rsidRDefault="006B03F2">
      <w:pPr>
        <w:pStyle w:val="Standard"/>
      </w:pPr>
      <w:r>
        <w:rPr>
          <w:noProof/>
        </w:rPr>
        <w:drawing>
          <wp:inline distT="0" distB="0" distL="0" distR="0">
            <wp:extent cx="9972675" cy="4924428"/>
            <wp:effectExtent l="0" t="0" r="9525" b="9522"/>
            <wp:docPr id="1" name="Obrázek 4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2675" cy="4924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3787920</wp:posOffset>
            </wp:positionH>
            <wp:positionV relativeFrom="paragraph">
              <wp:posOffset>385922</wp:posOffset>
            </wp:positionV>
            <wp:extent cx="1872618" cy="1452881"/>
            <wp:effectExtent l="0" t="0" r="13332" b="13969"/>
            <wp:wrapNone/>
            <wp:docPr id="2" name="Textové pole 2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1872618" cy="14528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wp:spPr>
                  <wp:txbx>
                    <wne:txbxContent>
                      <w:p w:rsidR="00337FC5" w:rsidRDefault="00337FC5"/>
                    </wne:txbxContent>
                  </wp:txbx>
                  <wp:bodyPr vert="horz" wrap="none" lIns="0" tIns="0" rIns="0" bIns="0" anchor="t" anchorCtr="0" compatLnSpc="0">
                    <a:noAutofit/>
                  </wp:bodyPr>
                </wp:wsp>
              </a:graphicData>
            </a:graphic>
          </wp:anchor>
        </w:drawing>
      </w:r>
    </w:p>
    <w:p w:rsidR="00337FC5" w:rsidRDefault="00337FC5">
      <w:pPr>
        <w:pStyle w:val="Standard"/>
      </w:pPr>
    </w:p>
    <w:p w:rsidR="00337FC5" w:rsidRDefault="006B03F2">
      <w:pPr>
        <w:pStyle w:val="Standard"/>
        <w:numPr>
          <w:ilvl w:val="0"/>
          <w:numId w:val="1"/>
        </w:numPr>
      </w:pPr>
      <w:r>
        <w:rPr>
          <w:b/>
          <w:bCs/>
          <w:sz w:val="28"/>
          <w:szCs w:val="28"/>
        </w:rPr>
        <w:t>Úkol 1: Vyhledejte obrázky následující tři památky, vložte je do tabulky a zároveň je zakreslete na mapě výše číslem.</w:t>
      </w:r>
    </w:p>
    <w:p w:rsidR="00337FC5" w:rsidRDefault="00337FC5">
      <w:pPr>
        <w:pStyle w:val="Standard"/>
        <w:jc w:val="center"/>
      </w:pPr>
    </w:p>
    <w:p w:rsidR="00337FC5" w:rsidRDefault="00337FC5">
      <w:pPr>
        <w:pStyle w:val="Standard"/>
      </w:pPr>
    </w:p>
    <w:tbl>
      <w:tblPr>
        <w:tblW w:w="785.20pt" w:type="dxa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5809"/>
        <w:gridCol w:w="4820"/>
        <w:gridCol w:w="5075"/>
      </w:tblGrid>
      <w:tr w:rsidR="00337FC5">
        <w:tblPrEx>
          <w:tblCellMar>
            <w:top w:w="0pt" w:type="dxa"/>
            <w:bottom w:w="0pt" w:type="dxa"/>
          </w:tblCellMar>
        </w:tblPrEx>
        <w:tc>
          <w:tcPr>
            <w:tcW w:w="290.4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Chrám svaté Barbory</w:t>
            </w:r>
          </w:p>
        </w:tc>
        <w:tc>
          <w:tcPr>
            <w:tcW w:w="241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</w:t>
            </w:r>
            <w:r>
              <w:rPr>
                <w:sz w:val="20"/>
                <w:szCs w:val="20"/>
              </w:rPr>
              <w:t xml:space="preserve"> Kostnice v Kutné Hoře</w:t>
            </w:r>
          </w:p>
        </w:tc>
        <w:tc>
          <w:tcPr>
            <w:tcW w:w="253.7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0pt" w:type="dxa"/>
              <w:start w:w="0.50pt" w:type="dxa"/>
              <w:bottom w:w="0pt" w:type="dxa"/>
              <w:end w:w="0.50pt" w:type="dxa"/>
            </w:tcMar>
          </w:tcPr>
          <w:p w:rsidR="00337FC5" w:rsidRDefault="006B03F2">
            <w:pPr>
              <w:pStyle w:val="TableContents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Vlašský dvůr</w:t>
            </w:r>
          </w:p>
        </w:tc>
      </w:tr>
    </w:tbl>
    <w:p w:rsidR="00337FC5" w:rsidRDefault="00337FC5">
      <w:pPr>
        <w:pStyle w:val="Standard"/>
        <w:jc w:val="center"/>
      </w:pPr>
    </w:p>
    <w:p w:rsidR="00337FC5" w:rsidRDefault="00337FC5">
      <w:pPr>
        <w:pStyle w:val="Standard"/>
        <w:jc w:val="center"/>
      </w:pPr>
    </w:p>
    <w:p w:rsidR="00337FC5" w:rsidRDefault="006B03F2">
      <w:pPr>
        <w:pStyle w:val="Standard"/>
        <w:jc w:val="center"/>
      </w:pPr>
      <w:r>
        <w:rPr>
          <w:sz w:val="36"/>
          <w:szCs w:val="36"/>
        </w:rPr>
        <w:lastRenderedPageBreak/>
        <w:t xml:space="preserve">Práce s mapou – </w:t>
      </w:r>
      <w:hyperlink r:id="rId8" w:history="1">
        <w:r>
          <w:rPr>
            <w:sz w:val="36"/>
            <w:szCs w:val="36"/>
          </w:rPr>
          <w:t>www.mapy.cz</w:t>
        </w:r>
      </w:hyperlink>
    </w:p>
    <w:p w:rsidR="00337FC5" w:rsidRDefault="00337FC5">
      <w:pPr>
        <w:pStyle w:val="Standard"/>
        <w:jc w:val="center"/>
        <w:rPr>
          <w:b/>
          <w:bCs/>
        </w:rPr>
      </w:pPr>
    </w:p>
    <w:p w:rsidR="00337FC5" w:rsidRDefault="006B03F2">
      <w:pPr>
        <w:pStyle w:val="Standard"/>
        <w:jc w:val="center"/>
        <w:rPr>
          <w:b/>
          <w:bCs/>
        </w:rPr>
      </w:pPr>
      <w:r>
        <w:rPr>
          <w:b/>
          <w:bCs/>
        </w:rPr>
        <w:t>Otázky a odpovědi</w:t>
      </w:r>
    </w:p>
    <w:tbl>
      <w:tblPr>
        <w:tblW w:w="785pt" w:type="dxa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9069"/>
        <w:gridCol w:w="6631"/>
      </w:tblGrid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</w:pPr>
            <w:r>
              <w:rPr>
                <w:sz w:val="20"/>
                <w:szCs w:val="20"/>
              </w:rPr>
              <w:t xml:space="preserve">Jaká je vzdušná vzdálenost mezi dvěma stanicemi nádraží </w:t>
            </w:r>
            <w:r>
              <w:rPr>
                <w:b/>
                <w:sz w:val="20"/>
                <w:szCs w:val="20"/>
              </w:rPr>
              <w:t>Kutná Hora hl. n.</w:t>
            </w:r>
            <w:r>
              <w:rPr>
                <w:sz w:val="20"/>
                <w:szCs w:val="20"/>
              </w:rPr>
              <w:t xml:space="preserve"> a </w:t>
            </w:r>
            <w:r>
              <w:rPr>
                <w:b/>
                <w:sz w:val="20"/>
                <w:szCs w:val="20"/>
              </w:rPr>
              <w:t>Kutná Hora město</w:t>
            </w:r>
            <w:r>
              <w:rPr>
                <w:sz w:val="20"/>
                <w:szCs w:val="20"/>
              </w:rPr>
              <w:t>?</w:t>
            </w:r>
          </w:p>
        </w:tc>
        <w:tc>
          <w:tcPr>
            <w:tcW w:w="331.5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</w:pPr>
            <w:r>
              <w:rPr>
                <w:sz w:val="20"/>
                <w:szCs w:val="20"/>
              </w:rPr>
              <w:t xml:space="preserve">Kolik minut trvá jízda vlakem ze </w:t>
            </w:r>
            <w:r>
              <w:rPr>
                <w:sz w:val="20"/>
                <w:szCs w:val="20"/>
              </w:rPr>
              <w:t xml:space="preserve">stanice </w:t>
            </w:r>
            <w:r>
              <w:rPr>
                <w:b/>
                <w:sz w:val="20"/>
                <w:szCs w:val="20"/>
              </w:rPr>
              <w:t>Kutná Hora hl. n.</w:t>
            </w:r>
            <w:r>
              <w:rPr>
                <w:sz w:val="20"/>
                <w:szCs w:val="20"/>
              </w:rPr>
              <w:t xml:space="preserve"> do </w:t>
            </w:r>
            <w:r>
              <w:rPr>
                <w:b/>
                <w:sz w:val="20"/>
                <w:szCs w:val="20"/>
              </w:rPr>
              <w:t>Kutná Hora město</w:t>
            </w:r>
            <w:r>
              <w:rPr>
                <w:sz w:val="20"/>
                <w:szCs w:val="20"/>
              </w:rPr>
              <w:t>? A jak často jezdí vlak?</w:t>
            </w:r>
          </w:p>
        </w:tc>
        <w:tc>
          <w:tcPr>
            <w:tcW w:w="331.55pt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Kolik kilometrů měří ulice Masarykova?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Standard"/>
              <w:jc w:val="center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dlouho by trvalo jít pěšky ze stanice Kutná Hora hl. n. k chrámu sv. Barbory? Kolik je to kilometrů?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Kilometry:</w:t>
            </w: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 dlouho by </w:t>
            </w:r>
            <w:r>
              <w:rPr>
                <w:sz w:val="20"/>
                <w:szCs w:val="20"/>
              </w:rPr>
              <w:t>trvalo jet na kole ze stanice Kutná Hora hl. n. k chrámu sv. Barbory?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Jaká je vzdušná vzdálenost z autobusového nádraží v Kutné Hoře k hoře </w:t>
            </w:r>
            <w:proofErr w:type="spellStart"/>
            <w:r>
              <w:rPr>
                <w:sz w:val="20"/>
                <w:szCs w:val="20"/>
              </w:rPr>
              <w:t>Kaňk</w:t>
            </w:r>
            <w:proofErr w:type="spellEnd"/>
            <w:r>
              <w:rPr>
                <w:sz w:val="20"/>
                <w:szCs w:val="20"/>
              </w:rPr>
              <w:t xml:space="preserve"> na sever od města?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dlouho by trvalo jít pěšky od kostnice na Vlašský dvůr?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337FC5">
            <w:pPr>
              <w:pStyle w:val="TableContents"/>
              <w:rPr>
                <w:sz w:val="20"/>
                <w:szCs w:val="20"/>
              </w:rPr>
            </w:pP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Kolik metrů měří na délku </w:t>
            </w:r>
            <w:r>
              <w:rPr>
                <w:sz w:val="20"/>
                <w:szCs w:val="20"/>
              </w:rPr>
              <w:t>Chrám sv. Barbory a kolik Kostel sv. Jana Nepomuckého?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Chrám sv. Barbory: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kostel sv. Jana Nepomuckého:</w:t>
            </w:r>
          </w:p>
        </w:tc>
      </w:tr>
      <w:tr w:rsidR="00337FC5">
        <w:tblPrEx>
          <w:tblCellMar>
            <w:top w:w="0pt" w:type="dxa"/>
            <w:bottom w:w="0pt" w:type="dxa"/>
          </w:tblCellMar>
        </w:tblPrEx>
        <w:tc>
          <w:tcPr>
            <w:tcW w:w="453.45pt" w:type="dxa"/>
            <w:tcBorders>
              <w:start w:val="single" w:sz="2" w:space="0" w:color="000000"/>
              <w:bottom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TableContents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dlouho trvá cesta autobusem a autem z Prahy Chodova do Kutné Hory? Kolik je to kilometrů?</w:t>
            </w:r>
          </w:p>
        </w:tc>
        <w:tc>
          <w:tcPr>
            <w:tcW w:w="331.55pt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  <w:shd w:val="clear" w:color="auto" w:fill="auto"/>
            <w:tcMar>
              <w:top w:w="2.75pt" w:type="dxa"/>
              <w:start w:w="2.75pt" w:type="dxa"/>
              <w:bottom w:w="2.75pt" w:type="dxa"/>
              <w:end w:w="2.75pt" w:type="dxa"/>
            </w:tcMar>
          </w:tcPr>
          <w:p w:rsidR="00337FC5" w:rsidRDefault="006B03F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 autobusu: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Kilometry autobusu:</w:t>
            </w:r>
          </w:p>
          <w:p w:rsidR="00337FC5" w:rsidRDefault="006B03F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Čas auta: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Kilometry auta:</w:t>
            </w:r>
          </w:p>
        </w:tc>
      </w:tr>
    </w:tbl>
    <w:p w:rsidR="00337FC5" w:rsidRDefault="00337FC5">
      <w:pPr>
        <w:pStyle w:val="TableContents"/>
        <w:jc w:val="center"/>
        <w:rPr>
          <w:sz w:val="20"/>
          <w:szCs w:val="20"/>
        </w:rPr>
      </w:pPr>
    </w:p>
    <w:sectPr w:rsidR="00337FC5">
      <w:pgSz w:w="841.90pt" w:h="595.30pt" w:orient="landscape"/>
      <w:pgMar w:top="28.35pt" w:right="28.35pt" w:bottom="28.35pt" w:left="28.35pt" w:header="35.40pt" w:footer="35.40pt" w:gutter="0pt"/>
      <w:cols w:space="35.40pt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6B03F2" w:rsidRDefault="006B03F2">
      <w:r>
        <w:separator/>
      </w:r>
    </w:p>
  </w:endnote>
  <w:endnote w:type="continuationSeparator" w:id="0">
    <w:p w:rsidR="006B03F2" w:rsidRDefault="006B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characterSet="iso-8859-1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characterSet="windows-125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characterSet="GBK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characterSet="iso-8859-1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characterSet="windows-125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characterSet="GBK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characterSet="windows-125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6B03F2" w:rsidRDefault="006B03F2">
      <w:r>
        <w:rPr>
          <w:color w:val="000000"/>
        </w:rPr>
        <w:separator/>
      </w:r>
    </w:p>
  </w:footnote>
  <w:footnote w:type="continuationSeparator" w:id="0">
    <w:p w:rsidR="006B03F2" w:rsidRDefault="006B03F2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542141C1"/>
    <w:multiLevelType w:val="multilevel"/>
    <w:tmpl w:val="ADD2CFA8"/>
    <w:lvl w:ilvl="0">
      <w:numFmt w:val="bullet"/>
      <w:lvlText w:val="•"/>
      <w:lvlJc w:val="start"/>
      <w:pPr>
        <w:ind w:start="36pt" w:hanging="18pt"/>
      </w:pPr>
      <w:rPr>
        <w:rFonts w:ascii="OpenSymbol" w:eastAsia="OpenSymbol" w:hAnsi="OpenSymbol" w:cs="OpenSymbol"/>
      </w:rPr>
    </w:lvl>
    <w:lvl w:ilvl="1">
      <w:numFmt w:val="bullet"/>
      <w:lvlText w:val="◦"/>
      <w:lvlJc w:val="start"/>
      <w:pPr>
        <w:ind w:start="54pt" w:hanging="18pt"/>
      </w:pPr>
      <w:rPr>
        <w:rFonts w:ascii="OpenSymbol" w:eastAsia="OpenSymbol" w:hAnsi="OpenSymbol" w:cs="OpenSymbol"/>
      </w:rPr>
    </w:lvl>
    <w:lvl w:ilvl="2">
      <w:numFmt w:val="bullet"/>
      <w:lvlText w:val="▪"/>
      <w:lvlJc w:val="start"/>
      <w:pPr>
        <w:ind w:start="72pt" w:hanging="18pt"/>
      </w:pPr>
      <w:rPr>
        <w:rFonts w:ascii="OpenSymbol" w:eastAsia="OpenSymbol" w:hAnsi="OpenSymbol" w:cs="OpenSymbol"/>
      </w:rPr>
    </w:lvl>
    <w:lvl w:ilvl="3">
      <w:numFmt w:val="bullet"/>
      <w:lvlText w:val="•"/>
      <w:lvlJc w:val="start"/>
      <w:pPr>
        <w:ind w:start="90pt" w:hanging="18pt"/>
      </w:pPr>
      <w:rPr>
        <w:rFonts w:ascii="OpenSymbol" w:eastAsia="OpenSymbol" w:hAnsi="OpenSymbol" w:cs="OpenSymbol"/>
      </w:rPr>
    </w:lvl>
    <w:lvl w:ilvl="4">
      <w:numFmt w:val="bullet"/>
      <w:lvlText w:val="◦"/>
      <w:lvlJc w:val="start"/>
      <w:pPr>
        <w:ind w:start="108pt" w:hanging="18pt"/>
      </w:pPr>
      <w:rPr>
        <w:rFonts w:ascii="OpenSymbol" w:eastAsia="OpenSymbol" w:hAnsi="OpenSymbol" w:cs="OpenSymbol"/>
      </w:rPr>
    </w:lvl>
    <w:lvl w:ilvl="5">
      <w:numFmt w:val="bullet"/>
      <w:lvlText w:val="▪"/>
      <w:lvlJc w:val="start"/>
      <w:pPr>
        <w:ind w:start="126pt" w:hanging="18pt"/>
      </w:pPr>
      <w:rPr>
        <w:rFonts w:ascii="OpenSymbol" w:eastAsia="OpenSymbol" w:hAnsi="OpenSymbol" w:cs="OpenSymbol"/>
      </w:rPr>
    </w:lvl>
    <w:lvl w:ilvl="6">
      <w:numFmt w:val="bullet"/>
      <w:lvlText w:val="•"/>
      <w:lvlJc w:val="start"/>
      <w:pPr>
        <w:ind w:start="144pt" w:hanging="18pt"/>
      </w:pPr>
      <w:rPr>
        <w:rFonts w:ascii="OpenSymbol" w:eastAsia="OpenSymbol" w:hAnsi="OpenSymbol" w:cs="OpenSymbol"/>
      </w:rPr>
    </w:lvl>
    <w:lvl w:ilvl="7">
      <w:numFmt w:val="bullet"/>
      <w:lvlText w:val="◦"/>
      <w:lvlJc w:val="start"/>
      <w:pPr>
        <w:ind w:start="162pt" w:hanging="18pt"/>
      </w:pPr>
      <w:rPr>
        <w:rFonts w:ascii="OpenSymbol" w:eastAsia="OpenSymbol" w:hAnsi="OpenSymbol" w:cs="OpenSymbol"/>
      </w:rPr>
    </w:lvl>
    <w:lvl w:ilvl="8">
      <w:numFmt w:val="bullet"/>
      <w:lvlText w:val="▪"/>
      <w:lvlJc w:val="start"/>
      <w:pPr>
        <w:ind w:start="180pt" w:hanging="18pt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attachedTemplate r:id="rId1"/>
  <w:defaultTabStop w:val="35.45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37FC5"/>
    <w:rsid w:val="00337FC5"/>
    <w:rsid w:val="006B03F2"/>
    <w:rsid w:val="008B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6E6B2AB-8717-414A-8431-B0EAFCAA91FE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12pt" w:after="6pt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7pt" w:line="14.40pt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6pt" w:after="6pt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Illustration">
    <w:name w:val="Illustration"/>
    <w:basedOn w:val="Titulek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://www.mapy.cz/" TargetMode="External"/><Relationship Id="rId3" Type="http://purl.oclc.org/ooxml/officeDocument/relationships/settings" Target="settings.xml"/><Relationship Id="rId7" Type="http://purl.oclc.org/ooxml/officeDocument/relationships/image" Target="media/image1.png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5" Type="http://purl.oclc.org/ooxml/officeDocument/relationships/footnotes" Target="footnotes.xml"/><Relationship Id="rId10" Type="http://purl.oclc.org/ooxml/officeDocument/relationships/theme" Target="theme/theme1.xml"/><Relationship Id="rId4" Type="http://purl.oclc.org/ooxml/officeDocument/relationships/webSettings" Target="webSettings.xml"/><Relationship Id="rId9" Type="http://purl.oclc.org/ooxml/officeDocument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Normal" TargetMode="External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175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2018-08-04T23:44:00Z</dcterms:created>
  <dcterms:modified xsi:type="dcterms:W3CDTF">2018-08-04T23:44:00Z</dcterms:modified>
</cp:coreProperties>
</file>