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B7" w:rsidRDefault="00E07AE5">
      <w:pPr>
        <w:pStyle w:val="Zkladntext"/>
        <w:jc w:val="center"/>
        <w:rPr>
          <w:rFonts w:hint="eastAsia"/>
          <w:b/>
          <w:bCs/>
          <w:color w:val="0066B3"/>
          <w:sz w:val="28"/>
          <w:szCs w:val="28"/>
        </w:rPr>
      </w:pPr>
      <w:r>
        <w:rPr>
          <w:b/>
          <w:bCs/>
          <w:color w:val="0066B3"/>
          <w:sz w:val="28"/>
          <w:szCs w:val="28"/>
        </w:rPr>
        <w:t>ÚKOL VE WORDU – ODKAZY A SEZNAMY ZDROJŮ</w:t>
      </w:r>
    </w:p>
    <w:p w:rsidR="00DB4FB7" w:rsidRDefault="00E07AE5">
      <w:pPr>
        <w:pStyle w:val="Zkladntext"/>
        <w:rPr>
          <w:rFonts w:hint="eastAsia"/>
          <w:b/>
          <w:bCs/>
          <w:color w:val="0066B3"/>
        </w:rPr>
      </w:pPr>
      <w:r>
        <w:rPr>
          <w:b/>
          <w:bCs/>
          <w:color w:val="0066B3"/>
        </w:rPr>
        <w:t>ÚKOLY</w:t>
      </w:r>
    </w:p>
    <w:p w:rsidR="00DB4FB7" w:rsidRDefault="00E07AE5">
      <w:pPr>
        <w:pStyle w:val="Zkladntext"/>
        <w:numPr>
          <w:ilvl w:val="0"/>
          <w:numId w:val="1"/>
        </w:numPr>
        <w:rPr>
          <w:rFonts w:hint="eastAsia"/>
          <w:color w:val="0066B3"/>
        </w:rPr>
      </w:pPr>
      <w:r>
        <w:rPr>
          <w:color w:val="0066B3"/>
        </w:rPr>
        <w:t>V SOUBORU JE DESET ODSTAVCŮ, JEJÍŽ TEXT POCHÁZÍ Z RŮZNÝCH WEBOVÝCH STRÁNEK. VYHLEDEJ PROTO U KAŽDÉHO ODSTAVCE ZDROJ A JEHO ODKAZ VLOŽ NA KONCI KAŽDÉHO ODSTAVCE JAKO POZNÁMKU POD ČAROU.</w:t>
      </w:r>
    </w:p>
    <w:p w:rsidR="00DB4FB7" w:rsidRDefault="00E07AE5">
      <w:pPr>
        <w:pStyle w:val="Zkladntext"/>
        <w:numPr>
          <w:ilvl w:val="0"/>
          <w:numId w:val="1"/>
        </w:numPr>
        <w:rPr>
          <w:rFonts w:hint="eastAsia"/>
          <w:color w:val="0066B3"/>
        </w:rPr>
      </w:pPr>
      <w:r>
        <w:rPr>
          <w:color w:val="0066B3"/>
        </w:rPr>
        <w:t xml:space="preserve">KE KAŽDÉMU ODSTAVCI </w:t>
      </w:r>
      <w:r>
        <w:rPr>
          <w:color w:val="0066B3"/>
        </w:rPr>
        <w:t>NAPIŠ KRÁTKÝ NADPIS A VYZNAČ HO TUČNĚ.</w:t>
      </w:r>
    </w:p>
    <w:p w:rsidR="00464AD1" w:rsidRDefault="00E07AE5">
      <w:pPr>
        <w:pStyle w:val="Zkladntext"/>
        <w:numPr>
          <w:ilvl w:val="0"/>
          <w:numId w:val="1"/>
        </w:numPr>
        <w:rPr>
          <w:color w:val="0066B3"/>
        </w:rPr>
      </w:pPr>
      <w:r>
        <w:rPr>
          <w:color w:val="0066B3"/>
        </w:rPr>
        <w:t>TAKTÉŽ VYHLEDEJ WEBOVÉ STRÁNKY, ZE KTERÝCH POCHÁZÍ OBA OBRÁZKY NA NÁSLEDUJÍCÍ STRANĚ A VLOŽ JE JAKO POZNÁMKU POD ČAROU.</w:t>
      </w:r>
    </w:p>
    <w:p w:rsidR="00464AD1" w:rsidRDefault="00464AD1" w:rsidP="00464AD1">
      <w:pPr>
        <w:pStyle w:val="Zkladntext"/>
        <w:rPr>
          <w:color w:val="0066B3"/>
        </w:rPr>
      </w:pPr>
    </w:p>
    <w:p w:rsidR="00464AD1" w:rsidRDefault="00464AD1" w:rsidP="00464AD1">
      <w:pPr>
        <w:pStyle w:val="Zkladntext"/>
        <w:rPr>
          <w:color w:val="0066B3"/>
        </w:rPr>
      </w:pPr>
    </w:p>
    <w:p w:rsidR="00464AD1" w:rsidRDefault="00464AD1" w:rsidP="00464AD1">
      <w:pPr>
        <w:pStyle w:val="Zkladntext"/>
        <w:rPr>
          <w:color w:val="0066B3"/>
        </w:rPr>
      </w:pPr>
      <w:r>
        <w:rPr>
          <w:color w:val="0066B3"/>
        </w:rPr>
        <w:t>JAK MŮŽE VYPADAT CITACE?</w:t>
      </w:r>
    </w:p>
    <w:p w:rsidR="00464AD1" w:rsidRDefault="00464AD1" w:rsidP="00464AD1">
      <w:pPr>
        <w:pStyle w:val="Zkladntext"/>
        <w:rPr>
          <w:color w:val="0066B3"/>
        </w:rPr>
      </w:pPr>
    </w:p>
    <w:p w:rsidR="00464AD1" w:rsidRPr="00E07AE5" w:rsidRDefault="00464AD1" w:rsidP="00464AD1">
      <w:pPr>
        <w:pStyle w:val="Zkladntext"/>
        <w:rPr>
          <w:b/>
          <w:color w:val="0066B3"/>
        </w:rPr>
      </w:pPr>
      <w:bookmarkStart w:id="0" w:name="_GoBack"/>
      <w:r w:rsidRPr="00E07AE5">
        <w:rPr>
          <w:b/>
          <w:color w:val="0066B3"/>
        </w:rPr>
        <w:t>Odkaz na webovou str</w:t>
      </w:r>
      <w:r w:rsidRPr="00E07AE5">
        <w:rPr>
          <w:b/>
          <w:color w:val="0066B3"/>
        </w:rPr>
        <w:t>ánku musí obsahovat nutně tři věci:</w:t>
      </w:r>
    </w:p>
    <w:bookmarkEnd w:id="0"/>
    <w:p w:rsidR="00464AD1" w:rsidRPr="00464AD1" w:rsidRDefault="00464AD1" w:rsidP="00464AD1">
      <w:pPr>
        <w:pStyle w:val="Zkladntext"/>
        <w:numPr>
          <w:ilvl w:val="0"/>
          <w:numId w:val="3"/>
        </w:numPr>
        <w:rPr>
          <w:color w:val="000000" w:themeColor="text1"/>
        </w:rPr>
      </w:pPr>
      <w:r w:rsidRPr="00464AD1">
        <w:rPr>
          <w:color w:val="000000" w:themeColor="text1"/>
        </w:rPr>
        <w:t>Napsáno, že jde o online zdroj – píše se do hranaté závorky [online]</w:t>
      </w:r>
    </w:p>
    <w:p w:rsidR="00464AD1" w:rsidRPr="00464AD1" w:rsidRDefault="00464AD1" w:rsidP="00464AD1">
      <w:pPr>
        <w:pStyle w:val="Zkladntext"/>
        <w:numPr>
          <w:ilvl w:val="0"/>
          <w:numId w:val="3"/>
        </w:numPr>
        <w:rPr>
          <w:color w:val="000000" w:themeColor="text1"/>
        </w:rPr>
      </w:pPr>
      <w:r w:rsidRPr="00464AD1">
        <w:rPr>
          <w:color w:val="000000" w:themeColor="text1"/>
        </w:rPr>
        <w:t xml:space="preserve">Napsáno, kdy bylo citováno (den, měsíc a rok) -- </w:t>
      </w:r>
      <w:r w:rsidRPr="00464AD1">
        <w:rPr>
          <w:color w:val="000000" w:themeColor="text1"/>
        </w:rPr>
        <w:t>[cit. 11. 11. 2018].</w:t>
      </w:r>
    </w:p>
    <w:p w:rsidR="00464AD1" w:rsidRPr="00F536E9" w:rsidRDefault="00464AD1" w:rsidP="00F536E9">
      <w:pPr>
        <w:pStyle w:val="Zkladntext"/>
        <w:numPr>
          <w:ilvl w:val="0"/>
          <w:numId w:val="3"/>
        </w:numPr>
        <w:rPr>
          <w:color w:val="000000" w:themeColor="text1"/>
        </w:rPr>
      </w:pPr>
      <w:r w:rsidRPr="00464AD1">
        <w:rPr>
          <w:color w:val="000000" w:themeColor="text1"/>
        </w:rPr>
        <w:t xml:space="preserve">Nakonec samozřejmě musí obsahovat odkaz v hranatých závorkách -- </w:t>
      </w:r>
      <w:r w:rsidRPr="00464AD1">
        <w:rPr>
          <w:color w:val="000000" w:themeColor="text1"/>
        </w:rPr>
        <w:t>&lt;http://</w:t>
      </w:r>
      <w:proofErr w:type="gramStart"/>
      <w:r w:rsidRPr="00464AD1">
        <w:rPr>
          <w:color w:val="000000" w:themeColor="text1"/>
        </w:rPr>
        <w:t>www</w:t>
      </w:r>
      <w:proofErr w:type="gramEnd"/>
      <w:r w:rsidRPr="00464AD1">
        <w:rPr>
          <w:color w:val="000000" w:themeColor="text1"/>
        </w:rPr>
        <w:t>.</w:t>
      </w:r>
      <w:proofErr w:type="gramStart"/>
      <w:r w:rsidRPr="00464AD1">
        <w:rPr>
          <w:color w:val="000000" w:themeColor="text1"/>
        </w:rPr>
        <w:t>studium</w:t>
      </w:r>
      <w:proofErr w:type="gramEnd"/>
      <w:r w:rsidRPr="00464AD1">
        <w:rPr>
          <w:color w:val="000000" w:themeColor="text1"/>
        </w:rPr>
        <w:t>.kvalitne.cz/</w:t>
      </w:r>
      <w:proofErr w:type="spellStart"/>
      <w:r w:rsidRPr="00464AD1">
        <w:rPr>
          <w:color w:val="000000" w:themeColor="text1"/>
        </w:rPr>
        <w:t>it-office.php</w:t>
      </w:r>
      <w:proofErr w:type="spellEnd"/>
      <w:r w:rsidRPr="00F536E9">
        <w:rPr>
          <w:color w:val="000000" w:themeColor="text1"/>
        </w:rPr>
        <w:t>&gt;</w:t>
      </w:r>
    </w:p>
    <w:p w:rsidR="00464AD1" w:rsidRDefault="00464AD1" w:rsidP="00464AD1">
      <w:pPr>
        <w:pStyle w:val="Zkladntext"/>
        <w:rPr>
          <w:color w:val="0066B3"/>
        </w:rPr>
      </w:pPr>
      <w:r>
        <w:rPr>
          <w:color w:val="0066B3"/>
        </w:rPr>
        <w:t xml:space="preserve"> </w:t>
      </w:r>
    </w:p>
    <w:p w:rsidR="00464AD1" w:rsidRPr="00E07AE5" w:rsidRDefault="00464AD1" w:rsidP="00464AD1">
      <w:pPr>
        <w:pStyle w:val="Zkladntext"/>
        <w:rPr>
          <w:b/>
          <w:color w:val="0066B3"/>
        </w:rPr>
      </w:pPr>
      <w:r w:rsidRPr="00E07AE5">
        <w:rPr>
          <w:b/>
          <w:color w:val="0066B3"/>
        </w:rPr>
        <w:t>Odkaz na webovou stránku by mohl vypadat následovně:</w:t>
      </w:r>
    </w:p>
    <w:p w:rsidR="00DB4FB7" w:rsidRPr="00464AD1" w:rsidRDefault="00464AD1" w:rsidP="00464AD1">
      <w:pPr>
        <w:pStyle w:val="Zkladntext"/>
        <w:numPr>
          <w:ilvl w:val="0"/>
          <w:numId w:val="4"/>
        </w:numPr>
        <w:rPr>
          <w:rFonts w:hint="eastAsia"/>
        </w:rPr>
      </w:pPr>
      <w:r>
        <w:t>Web Studium kvalitně</w:t>
      </w:r>
      <w:r>
        <w:t xml:space="preserve"> [online]. </w:t>
      </w:r>
      <w:r>
        <w:t>Webové stránky pro výuku. [cit. 11. 11. 2018</w:t>
      </w:r>
      <w:r>
        <w:t xml:space="preserve">]. Dostupné z: </w:t>
      </w:r>
      <w:r>
        <w:t>&lt;</w:t>
      </w:r>
      <w:r w:rsidRPr="00464AD1">
        <w:t>http://</w:t>
      </w:r>
      <w:proofErr w:type="gramStart"/>
      <w:r w:rsidRPr="00464AD1">
        <w:t>www</w:t>
      </w:r>
      <w:proofErr w:type="gramEnd"/>
      <w:r w:rsidRPr="00464AD1">
        <w:t>.</w:t>
      </w:r>
      <w:proofErr w:type="gramStart"/>
      <w:r w:rsidRPr="00464AD1">
        <w:t>studium</w:t>
      </w:r>
      <w:proofErr w:type="gramEnd"/>
      <w:r w:rsidRPr="00464AD1">
        <w:t>.kvalitne.cz/</w:t>
      </w:r>
      <w:proofErr w:type="spellStart"/>
      <w:r w:rsidRPr="00464AD1">
        <w:t>it-office.php</w:t>
      </w:r>
      <w:proofErr w:type="spellEnd"/>
      <w:r>
        <w:t>&gt;</w:t>
      </w:r>
      <w:r>
        <w:t xml:space="preserve"> </w:t>
      </w:r>
      <w:r w:rsidR="00E07AE5">
        <w:br w:type="page"/>
      </w:r>
    </w:p>
    <w:p w:rsidR="00DB4FB7" w:rsidRDefault="00DB4FB7">
      <w:pPr>
        <w:pStyle w:val="Zkladntext"/>
        <w:spacing w:after="0" w:line="240" w:lineRule="auto"/>
        <w:rPr>
          <w:rFonts w:hint="eastAsia"/>
          <w:color w:val="000000"/>
          <w:sz w:val="20"/>
          <w:szCs w:val="20"/>
        </w:rPr>
      </w:pPr>
    </w:p>
    <w:p w:rsidR="00DB4FB7" w:rsidRDefault="00E07AE5">
      <w:pPr>
        <w:pStyle w:val="Zkladntext"/>
        <w:spacing w:after="0" w:line="240" w:lineRule="auto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Mladý Octavius byl adoptován svým prastrýcem </w:t>
      </w:r>
      <w:proofErr w:type="spellStart"/>
      <w:r>
        <w:rPr>
          <w:color w:val="000000"/>
          <w:sz w:val="20"/>
          <w:szCs w:val="20"/>
        </w:rPr>
        <w:t>Gaiem</w:t>
      </w:r>
      <w:proofErr w:type="spellEnd"/>
      <w:r>
        <w:rPr>
          <w:color w:val="000000"/>
          <w:sz w:val="20"/>
          <w:szCs w:val="20"/>
        </w:rPr>
        <w:t xml:space="preserve"> Juliem Caesarem (Octavianova matka </w:t>
      </w:r>
      <w:proofErr w:type="spellStart"/>
      <w:r>
        <w:rPr>
          <w:color w:val="000000"/>
          <w:sz w:val="20"/>
          <w:szCs w:val="20"/>
        </w:rPr>
        <w:t>Atia</w:t>
      </w:r>
      <w:proofErr w:type="spellEnd"/>
      <w:r>
        <w:rPr>
          <w:color w:val="000000"/>
          <w:sz w:val="20"/>
          <w:szCs w:val="20"/>
        </w:rPr>
        <w:t xml:space="preserve"> byla</w:t>
      </w:r>
      <w:r>
        <w:rPr>
          <w:color w:val="000000"/>
          <w:sz w:val="20"/>
          <w:szCs w:val="20"/>
        </w:rPr>
        <w:t xml:space="preserve"> dcerou Caesarovy sestry Julie) a po jeho zavraždění o březnových </w:t>
      </w:r>
      <w:proofErr w:type="spellStart"/>
      <w:r>
        <w:rPr>
          <w:color w:val="000000"/>
          <w:sz w:val="20"/>
          <w:szCs w:val="20"/>
        </w:rPr>
        <w:t>idách</w:t>
      </w:r>
      <w:proofErr w:type="spellEnd"/>
      <w:r>
        <w:rPr>
          <w:color w:val="000000"/>
          <w:sz w:val="20"/>
          <w:szCs w:val="20"/>
        </w:rPr>
        <w:t xml:space="preserve"> roku 44 př. n. l. zahájil svoji politickou kariéru. V následujícím roce se spojil s Markem Antoniem a Markem </w:t>
      </w:r>
      <w:proofErr w:type="spellStart"/>
      <w:r>
        <w:rPr>
          <w:color w:val="000000"/>
          <w:sz w:val="20"/>
          <w:szCs w:val="20"/>
        </w:rPr>
        <w:t>Aemiliem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Lepidem</w:t>
      </w:r>
      <w:proofErr w:type="spellEnd"/>
      <w:r>
        <w:rPr>
          <w:color w:val="000000"/>
          <w:sz w:val="20"/>
          <w:szCs w:val="20"/>
        </w:rPr>
        <w:t xml:space="preserve"> v tzv. druhém triumvirátu. Nicméně po zdolání Caesarových </w:t>
      </w:r>
      <w:r>
        <w:rPr>
          <w:color w:val="000000"/>
          <w:sz w:val="20"/>
          <w:szCs w:val="20"/>
        </w:rPr>
        <w:t xml:space="preserve">vrahů se </w:t>
      </w:r>
      <w:proofErr w:type="spellStart"/>
      <w:r>
        <w:rPr>
          <w:color w:val="000000"/>
          <w:sz w:val="20"/>
          <w:szCs w:val="20"/>
        </w:rPr>
        <w:t>triumvirové</w:t>
      </w:r>
      <w:proofErr w:type="spellEnd"/>
      <w:r>
        <w:rPr>
          <w:color w:val="000000"/>
          <w:sz w:val="20"/>
          <w:szCs w:val="20"/>
        </w:rPr>
        <w:t xml:space="preserve"> postavili proti sobě. </w:t>
      </w:r>
      <w:proofErr w:type="spellStart"/>
      <w:r>
        <w:rPr>
          <w:color w:val="000000"/>
          <w:sz w:val="20"/>
          <w:szCs w:val="20"/>
        </w:rPr>
        <w:t>Lepidus</w:t>
      </w:r>
      <w:proofErr w:type="spellEnd"/>
      <w:r>
        <w:rPr>
          <w:color w:val="000000"/>
          <w:sz w:val="20"/>
          <w:szCs w:val="20"/>
        </w:rPr>
        <w:t xml:space="preserve"> byl přinucen k odchodu do ústraní, zatímco Antonius spáchal sebevraždu poté, co Octavianus porazil jeho vojsko v bitvě u </w:t>
      </w:r>
      <w:proofErr w:type="spellStart"/>
      <w:r>
        <w:rPr>
          <w:color w:val="000000"/>
          <w:sz w:val="20"/>
          <w:szCs w:val="20"/>
        </w:rPr>
        <w:t>Actia</w:t>
      </w:r>
      <w:proofErr w:type="spellEnd"/>
      <w:r>
        <w:rPr>
          <w:color w:val="000000"/>
          <w:sz w:val="20"/>
          <w:szCs w:val="20"/>
        </w:rPr>
        <w:t xml:space="preserve"> v roce 31 př. n. l. </w:t>
      </w:r>
    </w:p>
    <w:p w:rsidR="00DB4FB7" w:rsidRDefault="00DB4FB7">
      <w:pPr>
        <w:pStyle w:val="Zkladntext"/>
        <w:spacing w:after="0" w:line="240" w:lineRule="auto"/>
        <w:rPr>
          <w:rFonts w:hint="eastAsia"/>
          <w:color w:val="000000"/>
          <w:sz w:val="20"/>
          <w:szCs w:val="20"/>
        </w:rPr>
      </w:pPr>
    </w:p>
    <w:p w:rsidR="00DB4FB7" w:rsidRDefault="00E07AE5">
      <w:pPr>
        <w:pStyle w:val="Zkladntext"/>
        <w:spacing w:after="0" w:line="240" w:lineRule="auto"/>
        <w:rPr>
          <w:rFonts w:hint="eastAsia"/>
        </w:rPr>
      </w:pPr>
      <w:proofErr w:type="spellStart"/>
      <w:r>
        <w:rPr>
          <w:rStyle w:val="Silnzdraznn"/>
          <w:b w:val="0"/>
          <w:bCs w:val="0"/>
          <w:color w:val="000000"/>
          <w:sz w:val="20"/>
          <w:szCs w:val="20"/>
        </w:rPr>
        <w:t>Costa</w:t>
      </w:r>
      <w:proofErr w:type="spellEnd"/>
      <w:r>
        <w:rPr>
          <w:rStyle w:val="Silnzdraznn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Style w:val="Silnzdraznn"/>
          <w:b w:val="0"/>
          <w:bCs w:val="0"/>
          <w:color w:val="000000"/>
          <w:sz w:val="20"/>
          <w:szCs w:val="20"/>
        </w:rPr>
        <w:t>Rica</w:t>
      </w:r>
      <w:proofErr w:type="spellEnd"/>
      <w:r>
        <w:rPr>
          <w:color w:val="000000"/>
          <w:sz w:val="20"/>
          <w:szCs w:val="20"/>
        </w:rPr>
        <w:t> v překladu znamená bohaté pobřeží a na žádnou</w:t>
      </w:r>
      <w:r>
        <w:rPr>
          <w:color w:val="000000"/>
          <w:sz w:val="20"/>
          <w:szCs w:val="20"/>
        </w:rPr>
        <w:t xml:space="preserve"> jinou zemi by tento název neseděl lépe. Nabízí tolik nádherných míst k navštívení a tolik aktivit, že i celý měsíc není k návštěvě dostačující. Pro nás je to jedna z nejkrásnějších zemí, které jsme zatím navštívili. A turisticky </w:t>
      </w:r>
      <w:r>
        <w:rPr>
          <w:rStyle w:val="Silnzdraznn"/>
          <w:b w:val="0"/>
          <w:bCs w:val="0"/>
          <w:color w:val="000000"/>
          <w:sz w:val="20"/>
          <w:szCs w:val="20"/>
        </w:rPr>
        <w:t>není tolik komerční</w:t>
      </w:r>
      <w:r>
        <w:rPr>
          <w:color w:val="000000"/>
          <w:sz w:val="20"/>
          <w:szCs w:val="20"/>
        </w:rPr>
        <w:t> jako j</w:t>
      </w:r>
      <w:r>
        <w:rPr>
          <w:color w:val="000000"/>
          <w:sz w:val="20"/>
          <w:szCs w:val="20"/>
        </w:rPr>
        <w:t xml:space="preserve">iné destinace. </w:t>
      </w:r>
    </w:p>
    <w:p w:rsidR="00DB4FB7" w:rsidRDefault="00DB4FB7">
      <w:pPr>
        <w:pStyle w:val="Zkladntext"/>
        <w:spacing w:after="0" w:line="240" w:lineRule="auto"/>
        <w:rPr>
          <w:rFonts w:hint="eastAsia"/>
          <w:color w:val="000000"/>
          <w:sz w:val="20"/>
          <w:szCs w:val="20"/>
        </w:rPr>
      </w:pPr>
    </w:p>
    <w:p w:rsidR="00DB4FB7" w:rsidRDefault="00E07AE5">
      <w:pPr>
        <w:pStyle w:val="Zkladntext"/>
        <w:spacing w:after="0" w:line="240" w:lineRule="auto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Ve složité politice vztahů mezi řeckými státy se snažil zabránit válce se Spartou (sjednání míru na 30 let), ale okázalou demonstrací athénské moci k propuknutí Peloponéské války, která skončila pro Athény porážkou, nemalou měrou přispěl. </w:t>
      </w:r>
      <w:r>
        <w:rPr>
          <w:color w:val="000000"/>
          <w:sz w:val="20"/>
          <w:szCs w:val="20"/>
        </w:rPr>
        <w:t>Ve spojeneckých státech posiloval athénský vliv do té míry, že si Athény počínaly jako hegemon, až došlo k náznaku vytvoření jakési „Athénské říše“. Vedlejším, ale z našeho pohledu příznivým, výsledkem těchto jevů bylo také rozšíření demokratických myšlene</w:t>
      </w:r>
      <w:r>
        <w:rPr>
          <w:color w:val="000000"/>
          <w:sz w:val="20"/>
          <w:szCs w:val="20"/>
        </w:rPr>
        <w:t xml:space="preserve">k a způsobů vlády do ovlivněných států.  </w:t>
      </w:r>
    </w:p>
    <w:p w:rsidR="00DB4FB7" w:rsidRDefault="00DB4FB7">
      <w:pPr>
        <w:pStyle w:val="Zkladntext"/>
        <w:spacing w:after="0" w:line="240" w:lineRule="auto"/>
        <w:rPr>
          <w:rFonts w:hint="eastAsia"/>
          <w:color w:val="000000"/>
          <w:sz w:val="20"/>
          <w:szCs w:val="20"/>
        </w:rPr>
      </w:pPr>
    </w:p>
    <w:p w:rsidR="00DB4FB7" w:rsidRDefault="00E07AE5">
      <w:pPr>
        <w:pStyle w:val="Zkladntext"/>
        <w:spacing w:after="0" w:line="240" w:lineRule="auto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Ať už se učíte španělštinu ve škole, doma, v práci, potřebujete-li ji procvičit, osvěžit nebo si osvojit základy, nebo se vám tento jazyk líbí, jste tu správně. Naleznete zde řadu testů a cvičení, slovní zásobu, v</w:t>
      </w:r>
      <w:r>
        <w:rPr>
          <w:color w:val="000000"/>
          <w:sz w:val="20"/>
          <w:szCs w:val="20"/>
        </w:rPr>
        <w:t xml:space="preserve">ysvětlení gramatiky, kurz pro začínající a mnoho dalšího. </w:t>
      </w:r>
    </w:p>
    <w:p w:rsidR="00DB4FB7" w:rsidRDefault="00DB4FB7">
      <w:pPr>
        <w:pStyle w:val="Zkladntext"/>
        <w:spacing w:after="0" w:line="240" w:lineRule="auto"/>
        <w:rPr>
          <w:rFonts w:hint="eastAsia"/>
          <w:color w:val="000000"/>
          <w:sz w:val="20"/>
          <w:szCs w:val="20"/>
        </w:rPr>
      </w:pPr>
    </w:p>
    <w:p w:rsidR="00DB4FB7" w:rsidRDefault="00E07AE5">
      <w:pPr>
        <w:pStyle w:val="Zkladntext"/>
        <w:spacing w:after="0" w:line="240" w:lineRule="auto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Vybral si zákrutu řeky, kde ho zastínilo proti nepřátelům návrší a ostrůvek a nechal sem nanosit vory. </w:t>
      </w:r>
      <w:proofErr w:type="spellStart"/>
      <w:r>
        <w:rPr>
          <w:color w:val="000000"/>
          <w:sz w:val="20"/>
          <w:szCs w:val="20"/>
        </w:rPr>
        <w:t>Kratera</w:t>
      </w:r>
      <w:proofErr w:type="spellEnd"/>
      <w:r>
        <w:rPr>
          <w:color w:val="000000"/>
          <w:sz w:val="20"/>
          <w:szCs w:val="20"/>
        </w:rPr>
        <w:t>, vynikajícího generála, nechal v táboře se silnou zálohou, aby překročil řeku poté, c</w:t>
      </w:r>
      <w:r>
        <w:rPr>
          <w:color w:val="000000"/>
          <w:sz w:val="20"/>
          <w:szCs w:val="20"/>
        </w:rPr>
        <w:t xml:space="preserve">o sám rozpoutá bitvu. Kryt silnou bouří Alexandr nepozorován překročil řeku. Kromě něj se přechodu z velitelů účastnili </w:t>
      </w:r>
      <w:proofErr w:type="spellStart"/>
      <w:r>
        <w:rPr>
          <w:color w:val="000000"/>
          <w:sz w:val="20"/>
          <w:szCs w:val="20"/>
        </w:rPr>
        <w:t>Héfaistión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Perdikkas</w:t>
      </w:r>
      <w:proofErr w:type="spellEnd"/>
      <w:r>
        <w:rPr>
          <w:color w:val="000000"/>
          <w:sz w:val="20"/>
          <w:szCs w:val="20"/>
        </w:rPr>
        <w:t xml:space="preserve"> a tři budoucí králové - Ptolemaios, </w:t>
      </w:r>
      <w:proofErr w:type="spellStart"/>
      <w:r>
        <w:rPr>
          <w:color w:val="000000"/>
          <w:sz w:val="20"/>
          <w:szCs w:val="20"/>
        </w:rPr>
        <w:t>Lysimachos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Seleukos</w:t>
      </w:r>
      <w:proofErr w:type="spellEnd"/>
      <w:r>
        <w:rPr>
          <w:color w:val="000000"/>
          <w:sz w:val="20"/>
          <w:szCs w:val="20"/>
        </w:rPr>
        <w:t xml:space="preserve">.  </w:t>
      </w:r>
    </w:p>
    <w:p w:rsidR="00DB4FB7" w:rsidRDefault="00DB4FB7">
      <w:pPr>
        <w:pStyle w:val="Zkladntext"/>
        <w:spacing w:after="0" w:line="240" w:lineRule="auto"/>
        <w:rPr>
          <w:rFonts w:hint="eastAsia"/>
          <w:color w:val="000000"/>
          <w:sz w:val="20"/>
          <w:szCs w:val="20"/>
        </w:rPr>
      </w:pPr>
    </w:p>
    <w:p w:rsidR="00DB4FB7" w:rsidRDefault="00E07AE5">
      <w:pPr>
        <w:pStyle w:val="Zkladntext"/>
        <w:spacing w:after="0" w:line="240" w:lineRule="auto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 považován za zakladatele antické tragédie, zavedl</w:t>
      </w:r>
      <w:r>
        <w:rPr>
          <w:color w:val="000000"/>
          <w:sz w:val="20"/>
          <w:szCs w:val="20"/>
        </w:rPr>
        <w:t xml:space="preserve"> druhého herce a stal se tak tvůrcem evropské dramatické tradice. Jeho náměty byly téměř vždy mytologické, jen občas historické (Peršané). Prosazoval </w:t>
      </w:r>
      <w:proofErr w:type="spellStart"/>
      <w:r>
        <w:rPr>
          <w:color w:val="000000"/>
          <w:sz w:val="20"/>
          <w:szCs w:val="20"/>
        </w:rPr>
        <w:t>demokratickéideály</w:t>
      </w:r>
      <w:proofErr w:type="spellEnd"/>
      <w:r>
        <w:rPr>
          <w:color w:val="000000"/>
          <w:sz w:val="20"/>
          <w:szCs w:val="20"/>
        </w:rPr>
        <w:t>, svobodu a obětavou lásku k vlasti, zastával názor, že svět je řízen božskou spravedlno</w:t>
      </w:r>
      <w:r>
        <w:rPr>
          <w:color w:val="000000"/>
          <w:sz w:val="20"/>
          <w:szCs w:val="20"/>
        </w:rPr>
        <w:t xml:space="preserve">stí. Základním rysem tragična podle </w:t>
      </w:r>
      <w:proofErr w:type="spellStart"/>
      <w:r>
        <w:rPr>
          <w:color w:val="000000"/>
          <w:sz w:val="20"/>
          <w:szCs w:val="20"/>
        </w:rPr>
        <w:t>Aischyla</w:t>
      </w:r>
      <w:proofErr w:type="spellEnd"/>
      <w:r>
        <w:rPr>
          <w:color w:val="000000"/>
          <w:sz w:val="20"/>
          <w:szCs w:val="20"/>
        </w:rPr>
        <w:t xml:space="preserve"> je lidské jednání plné nebezpečí, které každou chvíli přivádí člověka do bezvýchodných situací, v nichž tentýž čin je nutností, povinností, zásluhou ale současně největším proviněním. </w:t>
      </w:r>
    </w:p>
    <w:p w:rsidR="00DB4FB7" w:rsidRDefault="00DB4FB7">
      <w:pPr>
        <w:pStyle w:val="Zkladntext"/>
        <w:spacing w:after="0" w:line="240" w:lineRule="auto"/>
        <w:rPr>
          <w:rFonts w:hint="eastAsia"/>
          <w:color w:val="000000"/>
          <w:sz w:val="20"/>
          <w:szCs w:val="20"/>
        </w:rPr>
      </w:pPr>
    </w:p>
    <w:p w:rsidR="00DB4FB7" w:rsidRDefault="00E07AE5">
      <w:pPr>
        <w:pStyle w:val="Zkladntext"/>
        <w:spacing w:after="0" w:line="240" w:lineRule="auto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Krokodýl americký </w:t>
      </w:r>
      <w:proofErr w:type="spellStart"/>
      <w:r>
        <w:rPr>
          <w:color w:val="000000"/>
          <w:sz w:val="20"/>
          <w:szCs w:val="20"/>
        </w:rPr>
        <w:t>Crocody</w:t>
      </w:r>
      <w:r>
        <w:rPr>
          <w:color w:val="000000"/>
          <w:sz w:val="20"/>
          <w:szCs w:val="20"/>
        </w:rPr>
        <w:t>lus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acutus</w:t>
      </w:r>
      <w:proofErr w:type="spellEnd"/>
      <w:r>
        <w:rPr>
          <w:color w:val="000000"/>
          <w:sz w:val="20"/>
          <w:szCs w:val="20"/>
        </w:rPr>
        <w:t xml:space="preserve"> je zřejmě největším predátorem amerického kontinentu. Obývá především střední Ameriku a velké Karibské ostrovy. Na pacifickém pobřeží Kostariky, v ústí řeky Rio </w:t>
      </w:r>
      <w:proofErr w:type="spellStart"/>
      <w:r>
        <w:rPr>
          <w:color w:val="000000"/>
          <w:sz w:val="20"/>
          <w:szCs w:val="20"/>
        </w:rPr>
        <w:t>Tarcoles</w:t>
      </w:r>
      <w:proofErr w:type="spellEnd"/>
      <w:r>
        <w:rPr>
          <w:color w:val="000000"/>
          <w:sz w:val="20"/>
          <w:szCs w:val="20"/>
        </w:rPr>
        <w:t xml:space="preserve"> žije asi šedesátiletý samec. Měří 5,2 metru a chybí mu dvacet centimetrů oc</w:t>
      </w:r>
      <w:r>
        <w:rPr>
          <w:color w:val="000000"/>
          <w:sz w:val="20"/>
          <w:szCs w:val="20"/>
        </w:rPr>
        <w:t xml:space="preserve">asu. Místní průvodce mi vyprávěl historku. V roce 1985, kdy ještě jako chlapec žil s otcem – rybářem u severněji situované řeky Rio </w:t>
      </w:r>
      <w:proofErr w:type="spellStart"/>
      <w:r>
        <w:rPr>
          <w:color w:val="000000"/>
          <w:sz w:val="20"/>
          <w:szCs w:val="20"/>
        </w:rPr>
        <w:t>Tempisque</w:t>
      </w:r>
      <w:proofErr w:type="spellEnd"/>
      <w:r>
        <w:rPr>
          <w:color w:val="000000"/>
          <w:sz w:val="20"/>
          <w:szCs w:val="20"/>
        </w:rPr>
        <w:t>, uhynul na pláži místní krokodýlí patriarcha. Zřejmě sešlostí věkem. Změřili ho a došli k výsledku 7,21 metru. Fot</w:t>
      </w:r>
      <w:r>
        <w:rPr>
          <w:color w:val="000000"/>
          <w:sz w:val="20"/>
          <w:szCs w:val="20"/>
        </w:rPr>
        <w:t xml:space="preserve">ografie nebo jiný důkaz ale chybějí. Vyloučit to ovšem nelze. I jiné zdroje uvádějí u krokodýla amerického z jiných lokalit maximální délku až 7,5 metru. </w:t>
      </w:r>
    </w:p>
    <w:p w:rsidR="00DB4FB7" w:rsidRDefault="00DB4FB7">
      <w:pPr>
        <w:pStyle w:val="Zkladntext"/>
        <w:spacing w:after="0" w:line="240" w:lineRule="auto"/>
        <w:rPr>
          <w:rFonts w:hint="eastAsia"/>
          <w:color w:val="000000"/>
          <w:sz w:val="20"/>
          <w:szCs w:val="20"/>
        </w:rPr>
      </w:pPr>
    </w:p>
    <w:p w:rsidR="00DB4FB7" w:rsidRDefault="00E07AE5">
      <w:pPr>
        <w:pStyle w:val="Zkladntext"/>
        <w:spacing w:after="0" w:line="240" w:lineRule="auto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Také jeho čtyři Nečasové úvahy (1873–1876) s kritikou kultury v linii </w:t>
      </w:r>
      <w:proofErr w:type="spellStart"/>
      <w:r>
        <w:rPr>
          <w:color w:val="000000"/>
          <w:sz w:val="20"/>
          <w:szCs w:val="20"/>
        </w:rPr>
        <w:t>Schopenhauerově</w:t>
      </w:r>
      <w:proofErr w:type="spellEnd"/>
      <w:r>
        <w:rPr>
          <w:color w:val="000000"/>
          <w:sz w:val="20"/>
          <w:szCs w:val="20"/>
        </w:rPr>
        <w:t xml:space="preserve"> a Wagnerově ne</w:t>
      </w:r>
      <w:r>
        <w:rPr>
          <w:color w:val="000000"/>
          <w:sz w:val="20"/>
          <w:szCs w:val="20"/>
        </w:rPr>
        <w:t>měly očekávaný ohlas. Ve Wagnerových kruzích se Nietzsche seznámil s </w:t>
      </w:r>
      <w:proofErr w:type="spellStart"/>
      <w:r>
        <w:rPr>
          <w:color w:val="000000"/>
          <w:sz w:val="20"/>
          <w:szCs w:val="20"/>
        </w:rPr>
        <w:t>Malwidou</w:t>
      </w:r>
      <w:proofErr w:type="spellEnd"/>
      <w:r>
        <w:rPr>
          <w:color w:val="000000"/>
          <w:sz w:val="20"/>
          <w:szCs w:val="20"/>
        </w:rPr>
        <w:t xml:space="preserve"> von </w:t>
      </w:r>
      <w:proofErr w:type="spellStart"/>
      <w:r>
        <w:rPr>
          <w:color w:val="000000"/>
          <w:sz w:val="20"/>
          <w:szCs w:val="20"/>
        </w:rPr>
        <w:t>Meysenburg</w:t>
      </w:r>
      <w:proofErr w:type="spellEnd"/>
      <w:r>
        <w:rPr>
          <w:color w:val="000000"/>
          <w:sz w:val="20"/>
          <w:szCs w:val="20"/>
        </w:rPr>
        <w:t xml:space="preserve">, s Hansem Guidem von </w:t>
      </w:r>
      <w:proofErr w:type="spellStart"/>
      <w:r>
        <w:rPr>
          <w:color w:val="000000"/>
          <w:sz w:val="20"/>
          <w:szCs w:val="20"/>
        </w:rPr>
        <w:t>Bülow</w:t>
      </w:r>
      <w:proofErr w:type="spellEnd"/>
      <w:r>
        <w:rPr>
          <w:color w:val="000000"/>
          <w:sz w:val="20"/>
          <w:szCs w:val="20"/>
        </w:rPr>
        <w:t xml:space="preserve"> a </w:t>
      </w:r>
      <w:proofErr w:type="gramStart"/>
      <w:r>
        <w:rPr>
          <w:color w:val="000000"/>
          <w:sz w:val="20"/>
          <w:szCs w:val="20"/>
        </w:rPr>
        <w:t>spřátelil</w:t>
      </w:r>
      <w:proofErr w:type="gramEnd"/>
      <w:r>
        <w:rPr>
          <w:color w:val="000000"/>
          <w:sz w:val="20"/>
          <w:szCs w:val="20"/>
        </w:rPr>
        <w:t xml:space="preserve"> se s Paulem </w:t>
      </w:r>
      <w:proofErr w:type="spellStart"/>
      <w:proofErr w:type="gramStart"/>
      <w:r>
        <w:rPr>
          <w:color w:val="000000"/>
          <w:sz w:val="20"/>
          <w:szCs w:val="20"/>
        </w:rPr>
        <w:t>Rée</w:t>
      </w:r>
      <w:proofErr w:type="spellEnd"/>
      <w:proofErr w:type="gramEnd"/>
      <w:r>
        <w:rPr>
          <w:color w:val="000000"/>
          <w:sz w:val="20"/>
          <w:szCs w:val="20"/>
        </w:rPr>
        <w:t>, pod jehož vlivem opustil kulturní pesimismus svých prvních prací. Zklamán z prvního festivalu v Bayreuthu r</w:t>
      </w:r>
      <w:r>
        <w:rPr>
          <w:color w:val="000000"/>
          <w:sz w:val="20"/>
          <w:szCs w:val="20"/>
        </w:rPr>
        <w:t xml:space="preserve">oku 1876, kde ho odpudila banalita činohry a nízká úroveň publika, se rozhodl rozejít se s Wagnerem a z nadšeného ctitele se postupně stal jeho rozhodným odpůrcem. </w:t>
      </w:r>
    </w:p>
    <w:p w:rsidR="00DB4FB7" w:rsidRDefault="00DB4FB7">
      <w:pPr>
        <w:pStyle w:val="Zkladntext"/>
        <w:spacing w:after="0" w:line="240" w:lineRule="auto"/>
        <w:rPr>
          <w:rFonts w:hint="eastAsia"/>
          <w:color w:val="000000"/>
          <w:sz w:val="20"/>
          <w:szCs w:val="20"/>
        </w:rPr>
      </w:pPr>
    </w:p>
    <w:p w:rsidR="00DB4FB7" w:rsidRDefault="00E07AE5">
      <w:pPr>
        <w:pStyle w:val="Zkladntext"/>
        <w:spacing w:after="0" w:line="240" w:lineRule="auto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Řeči zdejších osadníků se vyvíjely poněkud izolovaně a vytvořily svébytné dialekty (jde př</w:t>
      </w:r>
      <w:r>
        <w:rPr>
          <w:color w:val="000000"/>
          <w:sz w:val="20"/>
          <w:szCs w:val="20"/>
        </w:rPr>
        <w:t>edevším o angličtinu, francouzštinu a irštinu). Dialekty přirozeně vymírají díky moderním komunikačním prostředkům a </w:t>
      </w:r>
      <w:proofErr w:type="spellStart"/>
      <w:r>
        <w:rPr>
          <w:color w:val="000000"/>
          <w:sz w:val="20"/>
          <w:szCs w:val="20"/>
        </w:rPr>
        <w:t>dopravnímmožnostem</w:t>
      </w:r>
      <w:proofErr w:type="spellEnd"/>
      <w:r>
        <w:rPr>
          <w:color w:val="000000"/>
          <w:sz w:val="20"/>
          <w:szCs w:val="20"/>
        </w:rPr>
        <w:t>, které zlomily izolovanost oblasti, na vymření je zejména newfoundlandská irština, která má již méně než 100 přirozených</w:t>
      </w:r>
      <w:r>
        <w:rPr>
          <w:color w:val="000000"/>
          <w:sz w:val="20"/>
          <w:szCs w:val="20"/>
        </w:rPr>
        <w:t xml:space="preserve"> mluvčích. </w:t>
      </w:r>
    </w:p>
    <w:p w:rsidR="00DB4FB7" w:rsidRDefault="00DB4FB7">
      <w:pPr>
        <w:pStyle w:val="Zkladntext"/>
        <w:spacing w:after="0" w:line="240" w:lineRule="auto"/>
        <w:rPr>
          <w:rFonts w:hint="eastAsia"/>
          <w:color w:val="000000"/>
          <w:sz w:val="20"/>
          <w:szCs w:val="20"/>
        </w:rPr>
      </w:pPr>
    </w:p>
    <w:p w:rsidR="00DB4FB7" w:rsidRDefault="00E07AE5">
      <w:pPr>
        <w:pStyle w:val="Zkladntext"/>
        <w:spacing w:after="0" w:line="240" w:lineRule="auto"/>
        <w:rPr>
          <w:rFonts w:hint="eastAsia"/>
        </w:rPr>
      </w:pPr>
      <w:r>
        <w:rPr>
          <w:color w:val="000000"/>
          <w:sz w:val="20"/>
          <w:szCs w:val="20"/>
        </w:rPr>
        <w:t>Většina území Arménie náleží do povodí řeky </w:t>
      </w:r>
      <w:proofErr w:type="spellStart"/>
      <w:r>
        <w:rPr>
          <w:rStyle w:val="Silnzdraznn"/>
          <w:b w:val="0"/>
          <w:bCs w:val="0"/>
          <w:color w:val="000000"/>
          <w:sz w:val="20"/>
          <w:szCs w:val="20"/>
        </w:rPr>
        <w:t>Araks</w:t>
      </w:r>
      <w:proofErr w:type="spellEnd"/>
      <w:r>
        <w:rPr>
          <w:color w:val="000000"/>
          <w:sz w:val="20"/>
          <w:szCs w:val="20"/>
        </w:rPr>
        <w:t xml:space="preserve">, která tvoří jižní hranici s Tureckem a Íránem a dále pokračuje do Ázerbájdžánu, kde se vlévá do </w:t>
      </w:r>
      <w:proofErr w:type="gramStart"/>
      <w:r>
        <w:rPr>
          <w:color w:val="000000"/>
          <w:sz w:val="20"/>
          <w:szCs w:val="20"/>
        </w:rPr>
        <w:t>Kury</w:t>
      </w:r>
      <w:proofErr w:type="gramEnd"/>
      <w:r>
        <w:rPr>
          <w:color w:val="000000"/>
          <w:sz w:val="20"/>
          <w:szCs w:val="20"/>
        </w:rPr>
        <w:t xml:space="preserve"> a pokračuje do Kaspického moře. Řeka </w:t>
      </w:r>
      <w:proofErr w:type="spellStart"/>
      <w:r>
        <w:rPr>
          <w:rStyle w:val="Silnzdraznn"/>
          <w:b w:val="0"/>
          <w:bCs w:val="0"/>
          <w:color w:val="000000"/>
          <w:sz w:val="20"/>
          <w:szCs w:val="20"/>
        </w:rPr>
        <w:t>Hrazdan</w:t>
      </w:r>
      <w:proofErr w:type="spellEnd"/>
      <w:r>
        <w:rPr>
          <w:color w:val="000000"/>
          <w:sz w:val="20"/>
          <w:szCs w:val="20"/>
        </w:rPr>
        <w:t xml:space="preserve"> vytéká z jezera </w:t>
      </w:r>
      <w:proofErr w:type="spellStart"/>
      <w:r>
        <w:rPr>
          <w:color w:val="000000"/>
          <w:sz w:val="20"/>
          <w:szCs w:val="20"/>
        </w:rPr>
        <w:t>Sevan</w:t>
      </w:r>
      <w:proofErr w:type="spellEnd"/>
      <w:r>
        <w:rPr>
          <w:color w:val="000000"/>
          <w:sz w:val="20"/>
          <w:szCs w:val="20"/>
        </w:rPr>
        <w:t xml:space="preserve"> a je přítokem </w:t>
      </w:r>
      <w:proofErr w:type="spellStart"/>
      <w:r>
        <w:rPr>
          <w:color w:val="000000"/>
          <w:sz w:val="20"/>
          <w:szCs w:val="20"/>
        </w:rPr>
        <w:t>Araksu</w:t>
      </w:r>
      <w:proofErr w:type="spellEnd"/>
      <w:r>
        <w:rPr>
          <w:color w:val="000000"/>
          <w:sz w:val="20"/>
          <w:szCs w:val="20"/>
        </w:rPr>
        <w:t>. Ne</w:t>
      </w:r>
      <w:r>
        <w:rPr>
          <w:color w:val="000000"/>
          <w:sz w:val="20"/>
          <w:szCs w:val="20"/>
        </w:rPr>
        <w:t xml:space="preserve">jdelší řekou Arménie je další přítok </w:t>
      </w:r>
      <w:proofErr w:type="spellStart"/>
      <w:r>
        <w:rPr>
          <w:color w:val="000000"/>
          <w:sz w:val="20"/>
          <w:szCs w:val="20"/>
        </w:rPr>
        <w:t>Araksu</w:t>
      </w:r>
      <w:proofErr w:type="spellEnd"/>
      <w:r>
        <w:rPr>
          <w:color w:val="000000"/>
          <w:sz w:val="20"/>
          <w:szCs w:val="20"/>
        </w:rPr>
        <w:t>, řeka </w:t>
      </w:r>
      <w:proofErr w:type="spellStart"/>
      <w:r>
        <w:rPr>
          <w:rStyle w:val="Silnzdraznn"/>
          <w:b w:val="0"/>
          <w:bCs w:val="0"/>
          <w:color w:val="000000"/>
          <w:sz w:val="20"/>
          <w:szCs w:val="20"/>
        </w:rPr>
        <w:t>Achurian</w:t>
      </w:r>
      <w:proofErr w:type="spellEnd"/>
      <w:r>
        <w:rPr>
          <w:color w:val="000000"/>
          <w:sz w:val="20"/>
          <w:szCs w:val="20"/>
        </w:rPr>
        <w:t>. V Arménii je ještě řada dalších rychle tekoucích řek, které většinou směřují na východ a na nichž je hodně </w:t>
      </w:r>
      <w:r>
        <w:rPr>
          <w:rStyle w:val="Silnzdraznn"/>
          <w:b w:val="0"/>
          <w:bCs w:val="0"/>
          <w:color w:val="000000"/>
          <w:sz w:val="20"/>
          <w:szCs w:val="20"/>
        </w:rPr>
        <w:t>vodních elektráren</w:t>
      </w:r>
      <w:r>
        <w:rPr>
          <w:color w:val="000000"/>
          <w:sz w:val="20"/>
          <w:szCs w:val="20"/>
        </w:rPr>
        <w:t xml:space="preserve">. </w:t>
      </w:r>
      <w:r>
        <w:br w:type="page"/>
      </w:r>
    </w:p>
    <w:p w:rsidR="00DB4FB7" w:rsidRDefault="00E07AE5">
      <w:pPr>
        <w:rPr>
          <w:rFonts w:hint="eastAsia"/>
        </w:rPr>
      </w:pPr>
      <w:r>
        <w:rPr>
          <w:noProof/>
          <w:lang w:eastAsia="cs-CZ" w:bidi="ar-SA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94175" cy="325691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E07AE5">
      <w:pPr>
        <w:rPr>
          <w:rFonts w:hint="eastAsia"/>
        </w:rPr>
      </w:pPr>
      <w:r>
        <w:t>Obrázek 1</w:t>
      </w: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E07AE5">
      <w:pPr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16510</wp:posOffset>
            </wp:positionV>
            <wp:extent cx="3581400" cy="2867025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DB4FB7">
      <w:pPr>
        <w:rPr>
          <w:rFonts w:hint="eastAsia"/>
        </w:rPr>
      </w:pPr>
    </w:p>
    <w:p w:rsidR="00DB4FB7" w:rsidRDefault="00E07AE5">
      <w:pPr>
        <w:rPr>
          <w:rFonts w:hint="eastAsia"/>
        </w:rPr>
      </w:pPr>
      <w:r>
        <w:t>Obrázek 2</w:t>
      </w:r>
    </w:p>
    <w:sectPr w:rsidR="00DB4FB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92D"/>
    <w:multiLevelType w:val="multilevel"/>
    <w:tmpl w:val="316EAF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4C0C6D"/>
    <w:multiLevelType w:val="multilevel"/>
    <w:tmpl w:val="B6FE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18C1B62"/>
    <w:multiLevelType w:val="hybridMultilevel"/>
    <w:tmpl w:val="8FE00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A071D"/>
    <w:multiLevelType w:val="hybridMultilevel"/>
    <w:tmpl w:val="3E5CC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4FB7"/>
    <w:rsid w:val="00464AD1"/>
    <w:rsid w:val="00DB4FB7"/>
    <w:rsid w:val="00E07AE5"/>
    <w:rsid w:val="00F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BC16"/>
  <w15:docId w15:val="{42BD7ED3-5215-4352-92BE-E9FA9ED3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Simon Plasil</cp:lastModifiedBy>
  <cp:revision>3</cp:revision>
  <dcterms:created xsi:type="dcterms:W3CDTF">2018-06-16T13:47:00Z</dcterms:created>
  <dcterms:modified xsi:type="dcterms:W3CDTF">2018-11-15T07:53:00Z</dcterms:modified>
  <dc:language>cs-CZ</dc:language>
</cp:coreProperties>
</file>